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97"/>
        <w:gridCol w:w="7366"/>
        <w:tblGridChange w:id="0">
          <w:tblGrid>
            <w:gridCol w:w="1797"/>
            <w:gridCol w:w="7366"/>
          </w:tblGrid>
        </w:tblGridChange>
      </w:tblGrid>
      <w:tr>
        <w:trPr>
          <w:trHeight w:val="1115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012397" cy="1125254"/>
                  <wp:effectExtent b="0" l="0" r="0" t="0"/>
                  <wp:docPr descr="Cataguases.png" id="14" name="image1.png"/>
                  <a:graphic>
                    <a:graphicData uri="http://schemas.openxmlformats.org/drawingml/2006/picture">
                      <pic:pic>
                        <pic:nvPicPr>
                          <pic:cNvPr descr="Cataguases.png" id="0" name="image1.png"/>
                          <pic:cNvPicPr preferRelativeResize="0"/>
                        </pic:nvPicPr>
                        <pic:blipFill>
                          <a:blip r:embed="rId7"/>
                          <a:srcRect b="22916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7" cy="11252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INSTITUTO FEDERAL DE EDUCAÇÃO, CIÊNCIA E TECNOLOGIA DO SUDESTE DE MINAS GERAIS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CAMPUS AVANÇADO CATAGUASES</w:t>
            </w:r>
          </w:p>
        </w:tc>
      </w:tr>
    </w:tbl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trHeight w:val="2835" w:hRule="atLeast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NOME DO ALUNO</w:t>
            </w:r>
          </w:p>
        </w:tc>
      </w:tr>
      <w:tr>
        <w:trPr>
          <w:trHeight w:val="4252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PLANO DE COMUNICAÇÃO</w:t>
              <w:br w:type="textWrapping"/>
              <w:t xml:space="preserve">EMPRESA XXXX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" w:hRule="atLeast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CATAGUASES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108.0" w:type="pct"/>
        <w:tblLayout w:type="fixed"/>
        <w:tblLook w:val="0400"/>
      </w:tblPr>
      <w:tblGrid>
        <w:gridCol w:w="4059"/>
        <w:gridCol w:w="5016"/>
        <w:tblGridChange w:id="0">
          <w:tblGrid>
            <w:gridCol w:w="4059"/>
            <w:gridCol w:w="5016"/>
          </w:tblGrid>
        </w:tblGridChange>
      </w:tblGrid>
      <w:tr>
        <w:trPr>
          <w:trHeight w:val="1541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NOME DO ALUNO</w:t>
            </w:r>
          </w:p>
        </w:tc>
      </w:tr>
      <w:tr>
        <w:trPr>
          <w:trHeight w:val="5375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PLANO DE COMUNICAÇÃO</w:t>
              <w:br w:type="textWrapping"/>
              <w:t xml:space="preserve">EMPRESA XXX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4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 Prático de Conclusão de Curso apresentado ao Instituto Federal do Sudeste de Minas Gerais, Campus Avançado Cataguases,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 Complementar do curso Técnico em Multimídia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7112000</wp:posOffset>
                </wp:positionV>
                <wp:extent cx="3143885" cy="103251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83583" y="3273270"/>
                          <a:ext cx="312483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ESTE EXEMPLAR CORRESPONDE À VERSÃO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FINAL DA DISSERTAÇÃO DEFENDIDA PELO(A) ALUNO(A).......................................................................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............................................., E ORIENTADA PELO(A) PROF(A). DR(A).............................................................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7112000</wp:posOffset>
                </wp:positionV>
                <wp:extent cx="3143885" cy="103251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885" cy="1032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865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58"/>
        <w:tblGridChange w:id="0">
          <w:tblGrid>
            <w:gridCol w:w="8658"/>
          </w:tblGrid>
        </w:tblGridChange>
      </w:tblGrid>
      <w:tr>
        <w:trPr>
          <w:trHeight w:val="1784" w:hRule="atLeast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INSTITUTO FEDERAL DE EDUCAÇÃO, CIÊNCIA E TECNOLOGIA DO SUDESTE DE MINAS GERAIS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AVANÇADO CATAGUASES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PÓS-GRADUAÇÃO EM ANÁLISE DE MARKETING DIGITAL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3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TRABALHO PRÁTICO DE CONCLUSÃO DE CURSO</w:t>
            </w:r>
          </w:p>
        </w:tc>
      </w:tr>
      <w:tr>
        <w:trPr>
          <w:trHeight w:val="2398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PLANO DE COMUNICAÇÃO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EMPRESA XXX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XXXXX</w:t>
            </w:r>
          </w:p>
        </w:tc>
      </w:tr>
      <w:tr>
        <w:trPr>
          <w:trHeight w:val="1094" w:hRule="atLeast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Orientador: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XXXX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Coorientador (se houver):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trHeight w:val="859" w:hRule="atLeast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Banca Examinadora composta pelos membros abaixo aprovou este trabalho:</w:t>
            </w:r>
          </w:p>
        </w:tc>
      </w:tr>
      <w:tr>
        <w:trPr>
          <w:trHeight w:val="1633" w:hRule="atLeast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Prof. XXXXXXXXXX – Orientador 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Sudeste MG – Presidente </w:t>
            </w:r>
          </w:p>
        </w:tc>
      </w:tr>
      <w:tr>
        <w:trPr>
          <w:trHeight w:val="1683" w:hRule="atLeast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Prof. XXXXXXXXXX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 – Membro</w:t>
            </w:r>
          </w:p>
        </w:tc>
      </w:tr>
      <w:tr>
        <w:trPr>
          <w:trHeight w:val="2146" w:hRule="atLeast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Prof. XXXXXXXXXX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 – Membro</w:t>
            </w:r>
          </w:p>
        </w:tc>
      </w:tr>
      <w:tr>
        <w:trPr>
          <w:trHeight w:val="717" w:hRule="atLeast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Cataguases, XX de XXXXXXX de 20XX.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AGRADECIMENTOS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*Opcional*</w:t>
      </w:r>
    </w:p>
    <w:p w:rsidR="00000000" w:rsidDel="00000000" w:rsidP="00000000" w:rsidRDefault="00000000" w:rsidRPr="00000000" w14:paraId="00000039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onde o aluno agradece aos que contribuíram relevantemente com a elaboração do trabalho.</w:t>
      </w:r>
    </w:p>
    <w:p w:rsidR="00000000" w:rsidDel="00000000" w:rsidP="00000000" w:rsidRDefault="00000000" w:rsidRPr="00000000" w14:paraId="0000003A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*Obrigatório*</w:t>
      </w:r>
    </w:p>
    <w:p w:rsidR="00000000" w:rsidDel="00000000" w:rsidP="00000000" w:rsidRDefault="00000000" w:rsidRPr="00000000" w14:paraId="0000003F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língua portuguesa, o autor expressa de forma concisa os pontos relevantes de seu trabalho, contendo no máximo 300 palavras.</w:t>
      </w:r>
    </w:p>
    <w:p w:rsidR="00000000" w:rsidDel="00000000" w:rsidP="00000000" w:rsidRDefault="00000000" w:rsidRPr="00000000" w14:paraId="00000040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3 a 5 palavras, iniciadas em letra maiúscula, separadas por ponto e vírgula e finalizadas com ponto final. Exemplo: Marketing Digital; Mídias Sociais; Análise Envoltória de Dados.</w:t>
      </w:r>
    </w:p>
    <w:p w:rsidR="00000000" w:rsidDel="00000000" w:rsidP="00000000" w:rsidRDefault="00000000" w:rsidRPr="00000000" w14:paraId="00000042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SUMÁRIO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6">
          <w:pPr>
            <w:tabs>
              <w:tab w:val="right" w:pos="9070.511811023624"/>
            </w:tabs>
            <w:spacing w:before="8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6ksc8yvfv5j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APRESENTAÇÃO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_heading=h.36ksc8yvfv5j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ucfmodu4qk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 Canvas do Plano de Comunicação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_heading=h.ucfmodu4qkte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odf1038ir8j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DIAGNÓSTICO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_heading=h.odf1038ir8jf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reg0xxx2a1m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Análise da Empresa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_heading=h.reg0xxx2a1md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hw9qv7o7cb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Análise do Mercado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_heading=h.chw9qv7o7cbj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l2c9v3rujms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OBJETIVOS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_heading=h.sl2c9v3rujms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atrmgudxqdi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PÚBLICO-ALVO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_heading=h.patrmgudxqdi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hxn2ziqonr03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MENSAGEM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_heading=h.hxn2ziqonr03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kshplrsrpg7j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ORÇAMENTO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_heading=h.kshplrsrpg7j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zyfmrct098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 Recursos humanos e físicos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_heading=h.izyfmrct098r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vhcsmwb8rbu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6.2 Recursos financeiros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_heading=h.vhcsmwb8rbu9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ezhm5w4j4b6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6.3 Parcerias (se houver)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_heading=h.ezhm5w4j4b6x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zsb8fuwnf3d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CANAIS DE COMUNICAÇÃO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_heading=h.1zsb8fuwnf3d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5400oarsvo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7.1 On-line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_heading=h.p5400oarsvou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9ova2weltwv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7.2 Off-line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_heading=h.9ova2weltwvf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v8h120xv2v0i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CRONOGRAMA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_heading=h.v8h120xv2v0i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tq2pvydzav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 Calendário de Ações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_heading=h.ctq2pvydzav3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xdhuzorym9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8.2 Plano de Ação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_heading=h.pxdhuzorym96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rcs9afgzfk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PLANEJAMENTO DE PRODUÇÃO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_heading=h.1yrcs9afgzfk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f3li2q49keev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PRODUÇÃO MULTIMÍDIA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_heading=h.f3li2q49keev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tabs>
              <w:tab w:val="right" w:pos="9070.51181102362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j02igmm1oqp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CONSIDERAÇÕES FINAIS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_heading=h.xj02igmm1oqp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tabs>
              <w:tab w:val="right" w:pos="9070.511811023624"/>
            </w:tabs>
            <w:spacing w:after="80"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yudscsv2id6b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REFERÊNCIAS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_heading=h.yudscsv2id6b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9" w:type="default"/>
          <w:pgSz w:h="16838" w:w="11906" w:orient="portrait"/>
          <w:pgMar w:bottom="1134" w:top="1701" w:left="1701" w:right="1134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rPr>
          <w:vertAlign w:val="baseline"/>
        </w:rPr>
      </w:pPr>
      <w:bookmarkStart w:colFirst="0" w:colLast="0" w:name="_heading=h.36ksc8yvfv5j" w:id="0"/>
      <w:bookmarkEnd w:id="0"/>
      <w:r w:rsidDel="00000000" w:rsidR="00000000" w:rsidRPr="00000000">
        <w:rPr>
          <w:rtl w:val="0"/>
        </w:rPr>
        <w:t xml:space="preserve">1. 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Falar sobre a empresa e uma visão geral do Plano de Comunicação aplicado a ela.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Justificar a escolha da empresa.</w:t>
      </w:r>
    </w:p>
    <w:p w:rsidR="00000000" w:rsidDel="00000000" w:rsidP="00000000" w:rsidRDefault="00000000" w:rsidRPr="00000000" w14:paraId="00000063">
      <w:pPr>
        <w:pStyle w:val="Heading2"/>
        <w:spacing w:after="120" w:line="360" w:lineRule="auto"/>
        <w:ind w:firstLine="567"/>
        <w:jc w:val="both"/>
        <w:rPr>
          <w:vertAlign w:val="baseline"/>
        </w:rPr>
      </w:pPr>
      <w:bookmarkStart w:colFirst="0" w:colLast="0" w:name="_heading=h.ucfmodu4qkte" w:id="1"/>
      <w:bookmarkEnd w:id="1"/>
      <w:r w:rsidDel="00000000" w:rsidR="00000000" w:rsidRPr="00000000">
        <w:rPr>
          <w:rtl w:val="0"/>
        </w:rPr>
        <w:t xml:space="preserve">1.2 Canvas do Plano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uma visão geral do Plano de Comunicação e expor aqui o Canvas do Plano de Comunicação.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after="120" w:line="360" w:lineRule="auto"/>
        <w:ind w:firstLine="567"/>
        <w:jc w:val="both"/>
        <w:rPr/>
      </w:pPr>
      <w:bookmarkStart w:colFirst="0" w:colLast="0" w:name="_heading=h.zfj51um9o55h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spacing w:after="120" w:line="360" w:lineRule="auto"/>
        <w:ind w:firstLine="567"/>
        <w:jc w:val="both"/>
        <w:rPr/>
      </w:pPr>
      <w:bookmarkStart w:colFirst="0" w:colLast="0" w:name="_heading=h.odf1038ir8jf" w:id="3"/>
      <w:bookmarkEnd w:id="3"/>
      <w:r w:rsidDel="00000000" w:rsidR="00000000" w:rsidRPr="00000000">
        <w:rPr>
          <w:rtl w:val="0"/>
        </w:rPr>
        <w:t xml:space="preserve">2. DIAGNÓSTICO</w:t>
      </w:r>
    </w:p>
    <w:p w:rsidR="00000000" w:rsidDel="00000000" w:rsidP="00000000" w:rsidRDefault="00000000" w:rsidRPr="00000000" w14:paraId="00000067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muito útil recorrer a estudos e dados estatísticos, bem como ferramentas que nos proporcionem o máximo de informações sobre nossa empresa e o mercado.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spacing w:after="120" w:line="360" w:lineRule="auto"/>
        <w:ind w:firstLine="566.9291338582675"/>
        <w:jc w:val="both"/>
        <w:rPr/>
      </w:pPr>
      <w:bookmarkStart w:colFirst="0" w:colLast="0" w:name="_heading=h.reg0xxx2a1md" w:id="4"/>
      <w:bookmarkEnd w:id="4"/>
      <w:r w:rsidDel="00000000" w:rsidR="00000000" w:rsidRPr="00000000">
        <w:rPr>
          <w:rtl w:val="0"/>
        </w:rPr>
        <w:t xml:space="preserve">2.1 Análise da Empresa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necessário realizar uma análise interna da empresa para detectar possíveis oportunidades, ameaças, bem como nossas fraquezas e pontos fortes. Para fazer isso, é muito útil realizar uma análise SWOT.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spacing w:after="120" w:line="360" w:lineRule="auto"/>
        <w:ind w:firstLine="566.9291338582675"/>
        <w:jc w:val="both"/>
        <w:rPr/>
      </w:pPr>
      <w:bookmarkStart w:colFirst="0" w:colLast="0" w:name="_heading=h.chw9qv7o7cbj" w:id="5"/>
      <w:bookmarkEnd w:id="5"/>
      <w:r w:rsidDel="00000000" w:rsidR="00000000" w:rsidRPr="00000000">
        <w:rPr>
          <w:rtl w:val="0"/>
        </w:rPr>
        <w:t xml:space="preserve">2.2 Análise do Mercado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ponto, devemos realizar um estudo de mercado para analisar tudo relacionado ao ambiente externo da empresa. Ou seja, como é o mercado em que desenvolvemos nossa atividade, quem é nossa concorrência, como se comporta etc. Para isso ou você pode recorrer à terceirização, ou seja,contratar uma empresa para realizar o estudo de mercado ou realizar sua própria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rPr/>
      </w:pPr>
      <w:bookmarkStart w:colFirst="0" w:colLast="0" w:name="_heading=h.sl2c9v3rujms" w:id="6"/>
      <w:bookmarkEnd w:id="6"/>
      <w:r w:rsidDel="00000000" w:rsidR="00000000" w:rsidRPr="00000000">
        <w:rPr>
          <w:rtl w:val="0"/>
        </w:rPr>
        <w:t xml:space="preserve">3. OBJETIVOS</w:t>
      </w:r>
    </w:p>
    <w:p w:rsidR="00000000" w:rsidDel="00000000" w:rsidP="00000000" w:rsidRDefault="00000000" w:rsidRPr="00000000" w14:paraId="0000006E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eficácia do plano de comunicação dependerá de uma definição correta dos objetivos a serem alcançados. Um correto estabelecimento de objetivos exige ter em conta a chamada regra S.M.A.R.T.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rPr/>
      </w:pPr>
      <w:bookmarkStart w:colFirst="0" w:colLast="0" w:name="_heading=h.patrmgudxqdi" w:id="7"/>
      <w:bookmarkEnd w:id="7"/>
      <w:r w:rsidDel="00000000" w:rsidR="00000000" w:rsidRPr="00000000">
        <w:rPr>
          <w:rtl w:val="0"/>
        </w:rPr>
        <w:t xml:space="preserve">4. PÚBLICO-ALVO</w:t>
      </w:r>
    </w:p>
    <w:p w:rsidR="00000000" w:rsidDel="00000000" w:rsidP="00000000" w:rsidRDefault="00000000" w:rsidRPr="00000000" w14:paraId="00000070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Temos que decidir a quem vamos direcionar nossa comunicação, para isso é essencial conhecer muito bem nosso público-alvo, bem como os canais de mídia e comunicação que usam diariamente. Disso dependerá o tom, a mensagem, os canais e, em geral, tudo relacionado à comunicação que usaremos.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spacing w:after="120" w:line="360" w:lineRule="auto"/>
        <w:ind w:firstLine="566.9291338582675"/>
        <w:jc w:val="both"/>
        <w:rPr/>
      </w:pPr>
      <w:bookmarkStart w:colFirst="0" w:colLast="0" w:name="_heading=h.hxn2ziqonr03" w:id="8"/>
      <w:bookmarkEnd w:id="8"/>
      <w:r w:rsidDel="00000000" w:rsidR="00000000" w:rsidRPr="00000000">
        <w:rPr>
          <w:rtl w:val="0"/>
        </w:rPr>
        <w:t xml:space="preserve">5. MENSAGEM</w:t>
      </w:r>
    </w:p>
    <w:p w:rsidR="00000000" w:rsidDel="00000000" w:rsidP="00000000" w:rsidRDefault="00000000" w:rsidRPr="00000000" w14:paraId="00000072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mensagens do plano de comunicação serão sempre coerentes, integradas e inovadoras, representando algo relevante pra cada público-alvo da comunicação. Uma boa mensagem deve ser clara e anunciar uma oferta verdadeira, para que os clientes não percam a confiança e o interesse.</w:t>
      </w:r>
    </w:p>
    <w:p w:rsidR="00000000" w:rsidDel="00000000" w:rsidP="00000000" w:rsidRDefault="00000000" w:rsidRPr="00000000" w14:paraId="00000073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spacing w:after="120" w:line="360" w:lineRule="auto"/>
        <w:jc w:val="both"/>
        <w:rPr/>
      </w:pPr>
      <w:bookmarkStart w:colFirst="0" w:colLast="0" w:name="_heading=h.kshplrsrpg7j" w:id="9"/>
      <w:bookmarkEnd w:id="9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 ORÇAMENTO</w:t>
      </w:r>
    </w:p>
    <w:p w:rsidR="00000000" w:rsidDel="00000000" w:rsidP="00000000" w:rsidRDefault="00000000" w:rsidRPr="00000000" w14:paraId="0000007B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implementar o plano de comunicação, é necessário conhecer exatamente os recursos que temos (materiais e não materiais) e o quanto alocaremos nas ações necessárias para atingir os objetivos estabelecidos no plano de comunicação.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spacing w:after="120" w:line="360" w:lineRule="auto"/>
        <w:ind w:firstLine="566.9291338582675"/>
        <w:jc w:val="both"/>
        <w:rPr/>
      </w:pPr>
      <w:bookmarkStart w:colFirst="0" w:colLast="0" w:name="_heading=h.izyfmrct098r" w:id="10"/>
      <w:bookmarkEnd w:id="10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.1 Recursos humanos e físicos</w:t>
      </w:r>
    </w:p>
    <w:p w:rsidR="00000000" w:rsidDel="00000000" w:rsidP="00000000" w:rsidRDefault="00000000" w:rsidRPr="00000000" w14:paraId="0000007D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</w:t>
      </w:r>
    </w:p>
    <w:p w:rsidR="00000000" w:rsidDel="00000000" w:rsidP="00000000" w:rsidRDefault="00000000" w:rsidRPr="00000000" w14:paraId="0000007E">
      <w:pPr>
        <w:pStyle w:val="Heading2"/>
        <w:spacing w:after="120" w:line="360" w:lineRule="auto"/>
        <w:ind w:firstLine="566.9291338582675"/>
        <w:jc w:val="both"/>
        <w:rPr/>
      </w:pPr>
      <w:bookmarkStart w:colFirst="0" w:colLast="0" w:name="_heading=h.vhcsmwb8rbu9" w:id="11"/>
      <w:bookmarkEnd w:id="11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.2 Recursos financeiros</w:t>
      </w:r>
    </w:p>
    <w:p w:rsidR="00000000" w:rsidDel="00000000" w:rsidP="00000000" w:rsidRDefault="00000000" w:rsidRPr="00000000" w14:paraId="0000007F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</w:t>
      </w:r>
    </w:p>
    <w:p w:rsidR="00000000" w:rsidDel="00000000" w:rsidP="00000000" w:rsidRDefault="00000000" w:rsidRPr="00000000" w14:paraId="00000080">
      <w:pPr>
        <w:pStyle w:val="Heading2"/>
        <w:spacing w:after="120" w:line="360" w:lineRule="auto"/>
        <w:ind w:firstLine="566.9291338582675"/>
        <w:jc w:val="both"/>
        <w:rPr/>
      </w:pPr>
      <w:bookmarkStart w:colFirst="0" w:colLast="0" w:name="_heading=h.ezhm5w4j4b6x" w:id="12"/>
      <w:bookmarkEnd w:id="12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.3 Parcerias (se houver)</w:t>
      </w:r>
    </w:p>
    <w:p w:rsidR="00000000" w:rsidDel="00000000" w:rsidP="00000000" w:rsidRDefault="00000000" w:rsidRPr="00000000" w14:paraId="00000081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</w:t>
      </w:r>
    </w:p>
    <w:p w:rsidR="00000000" w:rsidDel="00000000" w:rsidP="00000000" w:rsidRDefault="00000000" w:rsidRPr="00000000" w14:paraId="00000082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spacing w:after="120" w:line="360" w:lineRule="auto"/>
        <w:jc w:val="both"/>
        <w:rPr/>
      </w:pPr>
      <w:bookmarkStart w:colFirst="0" w:colLast="0" w:name="_heading=h.1zsb8fuwnf3d" w:id="13"/>
      <w:bookmarkEnd w:id="13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. CANAIS DE COMUNICAÇÃO</w:t>
      </w:r>
    </w:p>
    <w:p w:rsidR="00000000" w:rsidDel="00000000" w:rsidP="00000000" w:rsidRDefault="00000000" w:rsidRPr="00000000" w14:paraId="00000085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de todos os pontos anteriores nos dará dados suficientes para poder escolher quais canais usaremos para nos comunicar com o público-alvo. Seguir uma abordagem omnicanal, que visa a integração da comunicação online e offline, gerindo os canais e os pontos de contato disponíveis ao consumidor de forma sinérgica. Isto traduz-se numa experiência de compra consistente.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spacing w:after="120" w:line="360" w:lineRule="auto"/>
        <w:ind w:firstLine="566.9291338582675"/>
        <w:jc w:val="both"/>
        <w:rPr/>
      </w:pPr>
      <w:bookmarkStart w:colFirst="0" w:colLast="0" w:name="_heading=h.p5400oarsvou" w:id="14"/>
      <w:bookmarkEnd w:id="14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.1 On-line</w:t>
      </w:r>
    </w:p>
    <w:p w:rsidR="00000000" w:rsidDel="00000000" w:rsidP="00000000" w:rsidRDefault="00000000" w:rsidRPr="00000000" w14:paraId="00000087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</w:t>
      </w:r>
    </w:p>
    <w:p w:rsidR="00000000" w:rsidDel="00000000" w:rsidP="00000000" w:rsidRDefault="00000000" w:rsidRPr="00000000" w14:paraId="00000088">
      <w:pPr>
        <w:pStyle w:val="Heading2"/>
        <w:spacing w:after="120" w:line="360" w:lineRule="auto"/>
        <w:ind w:firstLine="566.9291338582675"/>
        <w:jc w:val="both"/>
        <w:rPr/>
      </w:pPr>
      <w:bookmarkStart w:colFirst="0" w:colLast="0" w:name="_heading=h.9ova2weltwvf" w:id="15"/>
      <w:bookmarkEnd w:id="15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.2 Off-line</w:t>
      </w:r>
    </w:p>
    <w:p w:rsidR="00000000" w:rsidDel="00000000" w:rsidP="00000000" w:rsidRDefault="00000000" w:rsidRPr="00000000" w14:paraId="00000089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1"/>
        <w:spacing w:after="120" w:line="360" w:lineRule="auto"/>
        <w:ind w:firstLine="566.9291338582675"/>
        <w:jc w:val="both"/>
        <w:rPr/>
      </w:pPr>
      <w:bookmarkStart w:colFirst="0" w:colLast="0" w:name="_heading=h.v8h120xv2v0i" w:id="16"/>
      <w:bookmarkEnd w:id="16"/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. CRONOGRAMA</w:t>
      </w:r>
    </w:p>
    <w:p w:rsidR="00000000" w:rsidDel="00000000" w:rsidP="00000000" w:rsidRDefault="00000000" w:rsidRPr="00000000" w14:paraId="0000008B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Depois de ter estudado nosso ambiente, estabelecido nossos objetivos, analisado nosso público alvo, definido nossa mensagem, escolhido quais canais usaremos, avaliado nossos recursos e estabelecido nosso orçamento, chegou a hora de começar a trabalhar com as ações que nos ajudarão para cumprir nossos objetivos estabelecidos no plano de comunicação.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spacing w:after="120" w:line="360" w:lineRule="auto"/>
        <w:ind w:firstLine="566.9291338582675"/>
        <w:jc w:val="both"/>
        <w:rPr/>
      </w:pPr>
      <w:bookmarkStart w:colFirst="0" w:colLast="0" w:name="_heading=h.ctq2pvydzav3" w:id="17"/>
      <w:bookmarkEnd w:id="17"/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.1 Calendário de Ações</w:t>
      </w:r>
    </w:p>
    <w:p w:rsidR="00000000" w:rsidDel="00000000" w:rsidP="00000000" w:rsidRDefault="00000000" w:rsidRPr="00000000" w14:paraId="0000008D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</w:t>
      </w:r>
    </w:p>
    <w:p w:rsidR="00000000" w:rsidDel="00000000" w:rsidP="00000000" w:rsidRDefault="00000000" w:rsidRPr="00000000" w14:paraId="0000008E">
      <w:pPr>
        <w:pStyle w:val="Heading2"/>
        <w:spacing w:after="120" w:line="360" w:lineRule="auto"/>
        <w:ind w:firstLine="566.9291338582675"/>
        <w:jc w:val="both"/>
        <w:rPr/>
      </w:pPr>
      <w:bookmarkStart w:colFirst="0" w:colLast="0" w:name="_heading=h.pxdhuzorym96" w:id="18"/>
      <w:bookmarkEnd w:id="18"/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.2 Plano de Ação</w:t>
      </w:r>
    </w:p>
    <w:p w:rsidR="00000000" w:rsidDel="00000000" w:rsidP="00000000" w:rsidRDefault="00000000" w:rsidRPr="00000000" w14:paraId="0000008F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</w:t>
      </w:r>
    </w:p>
    <w:p w:rsidR="00000000" w:rsidDel="00000000" w:rsidP="00000000" w:rsidRDefault="00000000" w:rsidRPr="00000000" w14:paraId="00000090">
      <w:pPr>
        <w:pStyle w:val="Heading1"/>
        <w:spacing w:after="120" w:line="360" w:lineRule="auto"/>
        <w:jc w:val="both"/>
        <w:rPr/>
      </w:pPr>
      <w:bookmarkStart w:colFirst="0" w:colLast="0" w:name="_heading=h.omohqnfmctsg" w:id="19"/>
      <w:bookmarkEnd w:id="1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spacing w:after="120" w:line="360" w:lineRule="auto"/>
        <w:ind w:firstLine="566.9291338582675"/>
        <w:jc w:val="both"/>
        <w:rPr/>
      </w:pPr>
      <w:bookmarkStart w:colFirst="0" w:colLast="0" w:name="_heading=h.1yrcs9afgzfk" w:id="20"/>
      <w:bookmarkEnd w:id="20"/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. PLANEJAMENTO DE PRODUÇÃO</w:t>
      </w:r>
    </w:p>
    <w:p w:rsidR="00000000" w:rsidDel="00000000" w:rsidP="00000000" w:rsidRDefault="00000000" w:rsidRPr="00000000" w14:paraId="00000092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Capítulo dedicado a registrar o planejamento da produção e os detalhes da publicação.</w:t>
      </w:r>
    </w:p>
    <w:p w:rsidR="00000000" w:rsidDel="00000000" w:rsidP="00000000" w:rsidRDefault="00000000" w:rsidRPr="00000000" w14:paraId="00000093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conter roteiros, esboços, storyboards, seleção de cenas, requisitos métricos dos canais de publicação, definição dos softwares utilizados, entre outros.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rPr/>
      </w:pPr>
      <w:bookmarkStart w:colFirst="0" w:colLast="0" w:name="_heading=h.f3li2q49keev" w:id="21"/>
      <w:bookmarkEnd w:id="21"/>
      <w:r w:rsidDel="00000000" w:rsidR="00000000" w:rsidRPr="00000000">
        <w:rPr>
          <w:rtl w:val="0"/>
        </w:rPr>
        <w:t xml:space="preserve">10. PRODUÇÃO MULTIMÍDIA</w:t>
      </w:r>
    </w:p>
    <w:p w:rsidR="00000000" w:rsidDel="00000000" w:rsidP="00000000" w:rsidRDefault="00000000" w:rsidRPr="00000000" w14:paraId="00000095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Fotos, panfletos, cartazes, vídeo e animação (representada em sequência de fotos), telas do site, jogo ou aplicativo, além das respectivas descrições e links, e todo tipo de registro da produção audiovisual produzida no contexto deste Plano de Comunicação.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spacing w:after="120" w:line="360" w:lineRule="auto"/>
        <w:jc w:val="both"/>
        <w:rPr/>
      </w:pPr>
      <w:bookmarkStart w:colFirst="0" w:colLast="0" w:name="_heading=h.xj02igmm1oqp" w:id="22"/>
      <w:bookmarkEnd w:id="22"/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  <w:t xml:space="preserve">. CONSIDERAÇÕES FINAIS</w:t>
      </w:r>
    </w:p>
    <w:p w:rsidR="00000000" w:rsidDel="00000000" w:rsidP="00000000" w:rsidRDefault="00000000" w:rsidRPr="00000000" w14:paraId="00000097">
      <w:pPr>
        <w:spacing w:after="1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Conclusão, considerações dos representantes da empresa, considerações sobre a produção e demais informações relevantes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spacing w:after="0" w:line="360" w:lineRule="auto"/>
        <w:ind w:firstLine="567"/>
        <w:jc w:val="both"/>
        <w:rPr>
          <w:vertAlign w:val="baseline"/>
        </w:rPr>
      </w:pPr>
      <w:bookmarkStart w:colFirst="0" w:colLast="0" w:name="_heading=h.yudscsv2id6b" w:id="23"/>
      <w:bookmarkEnd w:id="23"/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  <w:t xml:space="preserve">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referências devem seguir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6023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Alinhadas à esquerda (não justificadas), espaçamento de 1,5 entre linhas, 0 pt antes e 6 pts depois. Devem estar dispostas em ordem alfabética. Os destaques serão em negrito.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Sugere-se uma padronização entre os nomes dos autores: ou todos completos (KOTLER, Philip), ou todos abreviados (KOTLER, P.). Seguem alguns exemplos: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Livro (destacar o título, caso haja subtítulo, este não é destacado):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KOTLER, P.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4.0: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tradicional ao digital. Rio de Janeiro: Sextante, 2017.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Capítulo de Livro (destacar o título, caso haja subtítulo, este não é destacado):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RICHARDS, D.J.; FROSCH, R.A. The industrial green game: overview as perspectives. In: RICHARDS, D.J.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industrial green game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implications for environmental design and management. Washington: National Academy Press, 1997.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Artigo em Periódico (destacar o periódico):</w:t>
      </w:r>
    </w:p>
    <w:p w:rsidR="00000000" w:rsidDel="00000000" w:rsidP="00000000" w:rsidRDefault="00000000" w:rsidRPr="00000000" w14:paraId="000000A5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PRASAD, K.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Metallic Biomaterials: Current Challenges and Opportunities.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n. 8, p. 884, 31 jul. 2017. </w:t>
      </w:r>
    </w:p>
    <w:p w:rsidR="00000000" w:rsidDel="00000000" w:rsidP="00000000" w:rsidRDefault="00000000" w:rsidRPr="00000000" w14:paraId="000000A6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Artigo de Congresso (destacar os anais):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SANTOS, A. T. ; MARUJO, L.G. . O problema de fluxo multiproduto para alocação de frota heterogênea em ferrovias. In: Simpósio de Pesquisa Operacional da Marinha, 15., Rio de Janeiro.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Anais…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Rio de Janeiro: SPOLM, 2013.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Site (destacar o nome da matéria):</w:t>
      </w:r>
    </w:p>
    <w:p w:rsidR="00000000" w:rsidDel="00000000" w:rsidP="00000000" w:rsidRDefault="00000000" w:rsidRPr="00000000" w14:paraId="000000AB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WALTER.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VBMT160408-MK4 WKK20S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&lt;https://www.walter-tools.com/en-gb/search/pages/default.aspx#/turning/iso-turning/indexable-inserts/iso-indexable-inserts-positive-basic-shape/000545/VBMT160408-MK4 WKK20S&gt;. Acesso em: 1 nov. 2018. </w:t>
      </w:r>
    </w:p>
    <w:p w:rsidR="00000000" w:rsidDel="00000000" w:rsidP="00000000" w:rsidRDefault="00000000" w:rsidRPr="00000000" w14:paraId="000000AC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Monografias, teses, dissertações (destacar o título):</w:t>
      </w:r>
    </w:p>
    <w:p w:rsidR="00000000" w:rsidDel="00000000" w:rsidP="00000000" w:rsidRDefault="00000000" w:rsidRPr="00000000" w14:paraId="000000AE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PIRES, S. R. 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Integração do planejamento e controle da produção a uma estratégia de manufatura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223 f. Tese (Doutorado em Engenharia de Produção) - Escola de Engenharia de São Carlos, Universidade de São Paulo, São Carlos, 1994.</w:t>
      </w:r>
    </w:p>
    <w:p w:rsidR="00000000" w:rsidDel="00000000" w:rsidP="00000000" w:rsidRDefault="00000000" w:rsidRPr="00000000" w14:paraId="000000AF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Outros exemplos:</w:t>
      </w:r>
    </w:p>
    <w:p w:rsidR="00000000" w:rsidDel="00000000" w:rsidP="00000000" w:rsidRDefault="00000000" w:rsidRPr="00000000" w14:paraId="000000B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NBR 14724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Informação e Documentação - Trabalhos acadêmicos - Apresentação. Rio de Janeiro: ABNT, 2011.</w:t>
      </w:r>
    </w:p>
    <w:p w:rsidR="00000000" w:rsidDel="00000000" w:rsidP="00000000" w:rsidRDefault="00000000" w:rsidRPr="00000000" w14:paraId="000000B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NBR 10520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Informação e Documentação - Citações em Documentos - Apresentação. Rio de Janeiro: ABNT, 2002a.</w:t>
      </w:r>
    </w:p>
    <w:p w:rsidR="00000000" w:rsidDel="00000000" w:rsidP="00000000" w:rsidRDefault="00000000" w:rsidRPr="00000000" w14:paraId="000000B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NBR 6023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Informação e Documentação - Referências - Elaboração. Rio de Janeiro: ABNT, 2002b.</w:t>
      </w:r>
    </w:p>
    <w:p w:rsidR="00000000" w:rsidDel="00000000" w:rsidP="00000000" w:rsidRDefault="00000000" w:rsidRPr="00000000" w14:paraId="000000B6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360" w:lineRule="auto"/>
      <w:ind w:firstLine="566.9291338582675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80" w:line="36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12AF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CD3C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 w:customStyle="1">
    <w:name w:val="Tabela com grade1"/>
    <w:basedOn w:val="Tabelanormal"/>
    <w:next w:val="Tabelacomgrade"/>
    <w:uiPriority w:val="39"/>
    <w:rsid w:val="002138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a1" w:customStyle="1">
    <w:name w:val="Capa 1"/>
    <w:basedOn w:val="Normal"/>
    <w:qFormat w:val="1"/>
    <w:rsid w:val="0021383C"/>
    <w:pPr>
      <w:spacing w:after="0" w:line="360" w:lineRule="auto"/>
      <w:jc w:val="center"/>
    </w:pPr>
    <w:rPr>
      <w:rFonts w:ascii="Arial" w:hAnsi="Arial"/>
      <w:sz w:val="36"/>
    </w:rPr>
  </w:style>
  <w:style w:type="paragraph" w:styleId="Capa3" w:customStyle="1">
    <w:name w:val="Capa 3"/>
    <w:basedOn w:val="Capa1"/>
    <w:qFormat w:val="1"/>
    <w:rsid w:val="0021383C"/>
    <w:rPr>
      <w:sz w:val="28"/>
    </w:rPr>
  </w:style>
  <w:style w:type="paragraph" w:styleId="SemEspaamento">
    <w:name w:val="No Spacing"/>
    <w:uiPriority w:val="1"/>
    <w:qFormat w:val="1"/>
    <w:rsid w:val="0021383C"/>
    <w:pPr>
      <w:spacing w:after="0" w:line="240" w:lineRule="auto"/>
      <w:ind w:firstLine="851"/>
      <w:jc w:val="both"/>
    </w:pPr>
    <w:rPr>
      <w:rFonts w:ascii="Arial" w:hAnsi="Arial"/>
      <w:sz w:val="24"/>
      <w:lang w:val="en-US"/>
    </w:rPr>
  </w:style>
  <w:style w:type="paragraph" w:styleId="PargrafodaLista">
    <w:name w:val="List Paragraph"/>
    <w:basedOn w:val="Normal"/>
    <w:uiPriority w:val="34"/>
    <w:qFormat w:val="1"/>
    <w:rsid w:val="001016FC"/>
    <w:pPr>
      <w:ind w:left="720"/>
      <w:contextualSpacing w:val="1"/>
    </w:p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0B51CD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 w:val="1"/>
    <w:unhideWhenUsed w:val="1"/>
    <w:rsid w:val="00F60BE2"/>
  </w:style>
  <w:style w:type="paragraph" w:styleId="Cabealho">
    <w:name w:val="header"/>
    <w:basedOn w:val="Normal"/>
    <w:link w:val="CabealhoChar"/>
    <w:uiPriority w:val="99"/>
    <w:unhideWhenUsed w:val="1"/>
    <w:rsid w:val="00512A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12AFD"/>
  </w:style>
  <w:style w:type="paragraph" w:styleId="Rodap">
    <w:name w:val="footer"/>
    <w:basedOn w:val="Normal"/>
    <w:link w:val="RodapChar"/>
    <w:uiPriority w:val="99"/>
    <w:unhideWhenUsed w:val="1"/>
    <w:rsid w:val="00512A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12AFD"/>
  </w:style>
  <w:style w:type="character" w:styleId="Ttulo1Char" w:customStyle="1">
    <w:name w:val="Título 1 Char"/>
    <w:basedOn w:val="Fontepargpadro"/>
    <w:link w:val="Ttulo1"/>
    <w:uiPriority w:val="9"/>
    <w:rsid w:val="00512AF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B30EA4"/>
    <w:pPr>
      <w:tabs>
        <w:tab w:val="left" w:pos="385"/>
        <w:tab w:val="right" w:leader="dot" w:pos="9061"/>
      </w:tabs>
      <w:spacing w:after="360" w:before="360"/>
    </w:pPr>
    <w:rPr>
      <w:rFonts w:ascii="Times New Roman" w:cs="Times New Roman" w:hAnsi="Times New Roman"/>
      <w:b w:val="1"/>
      <w:bCs w:val="1"/>
      <w:caps w:val="1"/>
      <w:noProof w:val="1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512AFD"/>
    <w:pPr>
      <w:spacing w:after="0"/>
    </w:pPr>
    <w:rPr>
      <w:rFonts w:cstheme="minorHAnsi"/>
      <w:b w:val="1"/>
      <w:bCs w:val="1"/>
      <w:smallCaps w:val="1"/>
    </w:rPr>
  </w:style>
  <w:style w:type="paragraph" w:styleId="Sumrio3">
    <w:name w:val="toc 3"/>
    <w:basedOn w:val="Normal"/>
    <w:next w:val="Normal"/>
    <w:autoRedefine w:val="1"/>
    <w:uiPriority w:val="39"/>
    <w:unhideWhenUsed w:val="1"/>
    <w:rsid w:val="00512AFD"/>
    <w:pPr>
      <w:spacing w:after="0"/>
    </w:pPr>
    <w:rPr>
      <w:rFonts w:cstheme="minorHAnsi"/>
      <w:smallCaps w:val="1"/>
    </w:rPr>
  </w:style>
  <w:style w:type="paragraph" w:styleId="Sumrio4">
    <w:name w:val="toc 4"/>
    <w:basedOn w:val="Normal"/>
    <w:next w:val="Normal"/>
    <w:autoRedefine w:val="1"/>
    <w:uiPriority w:val="39"/>
    <w:unhideWhenUsed w:val="1"/>
    <w:rsid w:val="00512AFD"/>
    <w:pPr>
      <w:spacing w:after="0"/>
    </w:pPr>
    <w:rPr>
      <w:rFonts w:cstheme="minorHAnsi"/>
    </w:rPr>
  </w:style>
  <w:style w:type="paragraph" w:styleId="Sumrio5">
    <w:name w:val="toc 5"/>
    <w:basedOn w:val="Normal"/>
    <w:next w:val="Normal"/>
    <w:autoRedefine w:val="1"/>
    <w:uiPriority w:val="39"/>
    <w:unhideWhenUsed w:val="1"/>
    <w:rsid w:val="00512AFD"/>
    <w:pPr>
      <w:spacing w:after="0"/>
    </w:pPr>
    <w:rPr>
      <w:rFonts w:cstheme="minorHAnsi"/>
    </w:rPr>
  </w:style>
  <w:style w:type="paragraph" w:styleId="Sumrio6">
    <w:name w:val="toc 6"/>
    <w:basedOn w:val="Normal"/>
    <w:next w:val="Normal"/>
    <w:autoRedefine w:val="1"/>
    <w:uiPriority w:val="39"/>
    <w:unhideWhenUsed w:val="1"/>
    <w:rsid w:val="00512AFD"/>
    <w:pPr>
      <w:spacing w:after="0"/>
    </w:pPr>
    <w:rPr>
      <w:rFonts w:cstheme="minorHAnsi"/>
    </w:rPr>
  </w:style>
  <w:style w:type="paragraph" w:styleId="Sumrio7">
    <w:name w:val="toc 7"/>
    <w:basedOn w:val="Normal"/>
    <w:next w:val="Normal"/>
    <w:autoRedefine w:val="1"/>
    <w:uiPriority w:val="39"/>
    <w:unhideWhenUsed w:val="1"/>
    <w:rsid w:val="00512AFD"/>
    <w:pPr>
      <w:spacing w:after="0"/>
    </w:pPr>
    <w:rPr>
      <w:rFonts w:cstheme="minorHAnsi"/>
    </w:rPr>
  </w:style>
  <w:style w:type="paragraph" w:styleId="Sumrio8">
    <w:name w:val="toc 8"/>
    <w:basedOn w:val="Normal"/>
    <w:next w:val="Normal"/>
    <w:autoRedefine w:val="1"/>
    <w:uiPriority w:val="39"/>
    <w:unhideWhenUsed w:val="1"/>
    <w:rsid w:val="00512AFD"/>
    <w:pPr>
      <w:spacing w:after="0"/>
    </w:pPr>
    <w:rPr>
      <w:rFonts w:cstheme="minorHAnsi"/>
    </w:rPr>
  </w:style>
  <w:style w:type="paragraph" w:styleId="Sumrio9">
    <w:name w:val="toc 9"/>
    <w:basedOn w:val="Normal"/>
    <w:next w:val="Normal"/>
    <w:autoRedefine w:val="1"/>
    <w:uiPriority w:val="39"/>
    <w:unhideWhenUsed w:val="1"/>
    <w:rsid w:val="00512AFD"/>
    <w:pPr>
      <w:spacing w:after="0"/>
    </w:pPr>
    <w:rPr>
      <w:rFonts w:cstheme="minorHAnsi"/>
    </w:rPr>
  </w:style>
  <w:style w:type="character" w:styleId="Hyperlink">
    <w:name w:val="Hyperlink"/>
    <w:basedOn w:val="Fontepargpadro"/>
    <w:uiPriority w:val="99"/>
    <w:unhideWhenUsed w:val="1"/>
    <w:rsid w:val="00512AFD"/>
    <w:rPr>
      <w:color w:val="0563c1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512AFD"/>
    <w:pPr>
      <w:outlineLvl w:val="9"/>
    </w:pPr>
    <w:rPr>
      <w:lang w:eastAsia="pt-BR"/>
    </w:rPr>
  </w:style>
  <w:style w:type="paragraph" w:styleId="ndicedeilustraes">
    <w:name w:val="table of figures"/>
    <w:basedOn w:val="Normal"/>
    <w:next w:val="Normal"/>
    <w:uiPriority w:val="99"/>
    <w:unhideWhenUsed w:val="1"/>
    <w:rsid w:val="00B30EA4"/>
    <w:pPr>
      <w:spacing w:after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FmKbG8SpeL3mPnmBKvIgw/SDRA==">AMUW2mWYK0+op8TPGDOyKQTaTXjCgPwjiE9PRLhFmGaSXFLZ8gbQvW61HDqQiX6nZdIicMrTHOOELvgWPd9BD7ZReMTFqMFHTk0V6KaXDVfHji4Tgn7br27d87H+bVjGw0cP8Ua7GB4Ys/SF7DRKkbGkdC2E7WYTb9Zg+VkmTRu+APH+KzKUnu0/usMiBW4ZYeX6SpbRFmLAhxP3F7H8l8hKZlr+/c3qI5dXC6U8epuZvkSgTLdsCPlIgbYgf8WWKLTeWZtfEf3ZoHsQYEDSKsG7emYBvDT4E9m/SEhnZTRrdRgT+HJhX5CPTvYNv5eLQm5RkIUPy1mqgQZaFX5zz9LUg3af4pb2HFVuy6Om5bi2Cs69D84kuPB5IYWlt6IciKKYKRyRjYLMnxCVepQCuKvQ5FNJozZykr8RZK2hXk61BxiGAgXovkX89RbiQF9JK88HBgJiDy2qa6sq7kaTucipuBc3iqSW8mgxA0RTvGT/xed5Ww2PtEef/PceZQVBzQueNk+H30Efw6hkeIeHk4fTDGDEK0dN1QrinRqsYtxE6hKM7HI8/8SI99jbdGFjspErAz9oPSgk8QNLrotLesltmY8hblcqL1wwWYCK0CNZA1FllXphu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2020-04-15T18:47:00Z</dcterms:created>
  <dc:creator>Luciano Barbosa</dc:creator>
</cp:coreProperties>
</file>