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Nome 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36"/>
          <w:szCs w:val="36"/>
          <w:vertAlign w:val="baseline"/>
          <w:rtl w:val="0"/>
        </w:rPr>
        <w:t xml:space="preserve">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4536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Relatório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apresentado como pré-requisito para conclusão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 estágio supervisionado não-obrigatório do curso de Bacharelado em Sistemas de Informação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do Instituto Federal de Educação, Ciência e Tecnologia do Sudeste de Minas Gerais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Manhuaçu.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Orientador(a): 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Manhuaçu –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20xx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2313" w:left="1524" w:right="1130" w:header="3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jc w:val="right"/>
      <w:rPr>
        <w:rFonts w:ascii="Cabin" w:cs="Cabin" w:eastAsia="Cabin" w:hAnsi="Cabi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5213515</wp:posOffset>
          </wp:positionH>
          <wp:positionV relativeFrom="paragraph">
            <wp:posOffset>204478</wp:posOffset>
          </wp:positionV>
          <wp:extent cx="751316" cy="819723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3" l="-104" r="-102" t="-95"/>
                  <a:stretch>
                    <a:fillRect/>
                  </a:stretch>
                </pic:blipFill>
                <pic:spPr>
                  <a:xfrm>
                    <a:off x="0" y="0"/>
                    <a:ext cx="751316" cy="819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65.0" w:type="dxa"/>
      <w:jc w:val="left"/>
      <w:tblInd w:w="-771.0" w:type="dxa"/>
      <w:tblLayout w:type="fixed"/>
      <w:tblLook w:val="0000"/>
    </w:tblPr>
    <w:tblGrid>
      <w:gridCol w:w="1981"/>
      <w:gridCol w:w="6597"/>
      <w:gridCol w:w="1987"/>
      <w:tblGridChange w:id="0">
        <w:tblGrid>
          <w:gridCol w:w="1981"/>
          <w:gridCol w:w="6597"/>
          <w:gridCol w:w="1987"/>
        </w:tblGrid>
      </w:tblGridChange>
    </w:tblGrid>
    <w:tr>
      <w:trPr>
        <w:cantSplit w:val="0"/>
        <w:trHeight w:val="135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28">
          <w:pPr>
            <w:widowControl w:val="1"/>
            <w:spacing w:before="227" w:lineRule="auto"/>
            <w:jc w:val="center"/>
            <w:rPr>
              <w:rFonts w:ascii="Cabin" w:cs="Cabin" w:eastAsia="Cabin" w:hAnsi="Cabin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76202</wp:posOffset>
                </wp:positionH>
                <wp:positionV relativeFrom="paragraph">
                  <wp:posOffset>-19048</wp:posOffset>
                </wp:positionV>
                <wp:extent cx="1042562" cy="797402"/>
                <wp:effectExtent b="0" l="0" r="0" t="0"/>
                <wp:wrapSquare wrapText="bothSides" distB="0" distT="0" distL="114300" distR="11430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-24" l="-20" r="-20" t="-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562" cy="79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9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INSTITUTO FEDERAL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2"/>
              <w:szCs w:val="22"/>
              <w:rtl w:val="0"/>
            </w:rPr>
            <w:t xml:space="preserve">COORDENAÇÃO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widowControl w:val="1"/>
            <w:jc w:val="center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0"/>
              <w:sz w:val="22"/>
              <w:szCs w:val="22"/>
              <w:rtl w:val="0"/>
            </w:rPr>
            <w:t xml:space="preserve">CAMPUS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2"/>
              <w:szCs w:val="22"/>
              <w:rtl w:val="0"/>
            </w:rPr>
            <w:t xml:space="preserve">MANHUAÇU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D">
          <w:pPr>
            <w:widowControl w:val="1"/>
            <w:spacing w:before="227" w:lineRule="auto"/>
            <w:jc w:val="center"/>
            <w:rPr>
              <w:rFonts w:ascii="Cabin" w:cs="Cabin" w:eastAsia="Cabin" w:hAnsi="Cabin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overflowPunct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overflowPunct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overflowPunct w:val="0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SimSun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overflowPunct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" w:eastAsia="SimSun" w:hAnsi="Liberation Serif"/>
      <w:b w:val="1"/>
      <w:b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iOdSuaIWrkgscQ7A3XN+IPzeg==">AMUW2mXfQFs2GN4e4CwiibrgD/VHT75ZkW/2MUiosN4CYC3ftJbSseBS08zgvqz5IErBF9h6ozMAaj6DL5tH1UIANh30QDDQY17p8j/WnGuNHK4bGK3WX6U=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2021-05-10T13:49:49Z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